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2" w:rsidRPr="002538F2" w:rsidRDefault="002538F2" w:rsidP="002538F2">
      <w:pPr>
        <w:spacing w:after="160" w:line="259" w:lineRule="auto"/>
        <w:jc w:val="center"/>
        <w:rPr>
          <w:rFonts w:ascii="Castellar" w:eastAsia="Calibri" w:hAnsi="Castellar" w:cs="Times New Roman"/>
          <w:sz w:val="40"/>
        </w:rPr>
      </w:pPr>
      <w:r w:rsidRPr="002538F2">
        <w:rPr>
          <w:rFonts w:ascii="Castellar" w:eastAsia="Calibri" w:hAnsi="Castellar" w:cs="Times New Roman"/>
          <w:sz w:val="40"/>
        </w:rPr>
        <w:t xml:space="preserve">WRITING FOCUS TERMS – WEEK 1 </w:t>
      </w:r>
      <w:r w:rsidRPr="002538F2">
        <w:rPr>
          <w:rFonts w:ascii="Castellar" w:eastAsia="Calibri" w:hAnsi="Castellar" w:cs="Times New Roman"/>
          <w:sz w:val="20"/>
        </w:rPr>
        <w:t>Name: __________________________</w:t>
      </w:r>
    </w:p>
    <w:tbl>
      <w:tblPr>
        <w:tblStyle w:val="TableGrid"/>
        <w:tblpPr w:leftFromText="180" w:rightFromText="180" w:vertAnchor="page" w:horzAnchor="margin" w:tblpY="1522"/>
        <w:tblW w:w="0" w:type="auto"/>
        <w:tblLook w:val="04A0" w:firstRow="1" w:lastRow="0" w:firstColumn="1" w:lastColumn="0" w:noHBand="0" w:noVBand="1"/>
      </w:tblPr>
      <w:tblGrid>
        <w:gridCol w:w="4045"/>
        <w:gridCol w:w="3510"/>
        <w:gridCol w:w="3235"/>
      </w:tblGrid>
      <w:tr w:rsidR="002538F2" w:rsidRPr="002538F2" w:rsidTr="000E4070">
        <w:trPr>
          <w:trHeight w:val="575"/>
        </w:trPr>
        <w:tc>
          <w:tcPr>
            <w:tcW w:w="4045" w:type="dxa"/>
          </w:tcPr>
          <w:p w:rsidR="002538F2" w:rsidRPr="002538F2" w:rsidRDefault="002538F2" w:rsidP="002538F2">
            <w:pPr>
              <w:ind w:left="450"/>
              <w:contextualSpacing/>
              <w:rPr>
                <w:rFonts w:ascii="Castellar" w:eastAsia="Calibri" w:hAnsi="Castellar" w:cs="Times New Roman"/>
                <w:b/>
                <w:sz w:val="40"/>
                <w:szCs w:val="40"/>
              </w:rPr>
            </w:pPr>
            <w:r w:rsidRPr="002538F2">
              <w:rPr>
                <w:rFonts w:ascii="Castellar" w:eastAsia="Calibri" w:hAnsi="Castellar" w:cs="Times New Roman"/>
                <w:b/>
                <w:sz w:val="40"/>
                <w:szCs w:val="40"/>
              </w:rPr>
              <w:t>TERM</w:t>
            </w:r>
          </w:p>
        </w:tc>
        <w:tc>
          <w:tcPr>
            <w:tcW w:w="3510" w:type="dxa"/>
          </w:tcPr>
          <w:p w:rsidR="002538F2" w:rsidRPr="002538F2" w:rsidRDefault="002538F2" w:rsidP="002538F2">
            <w:pPr>
              <w:rPr>
                <w:rFonts w:ascii="Castellar" w:eastAsia="Calibri" w:hAnsi="Castellar" w:cs="Times New Roman"/>
                <w:b/>
                <w:sz w:val="40"/>
                <w:szCs w:val="40"/>
              </w:rPr>
            </w:pPr>
            <w:r w:rsidRPr="002538F2">
              <w:rPr>
                <w:rFonts w:ascii="Castellar" w:eastAsia="Calibri" w:hAnsi="Castellar" w:cs="Times New Roman"/>
                <w:b/>
                <w:sz w:val="40"/>
                <w:szCs w:val="40"/>
              </w:rPr>
              <w:t>DEFINITION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stellar" w:eastAsia="Calibri" w:hAnsi="Castellar" w:cs="Times New Roman"/>
                <w:b/>
                <w:sz w:val="40"/>
                <w:szCs w:val="40"/>
              </w:rPr>
            </w:pPr>
            <w:r w:rsidRPr="002538F2">
              <w:rPr>
                <w:rFonts w:ascii="Castellar" w:eastAsia="Calibri" w:hAnsi="Castellar" w:cs="Times New Roman"/>
                <w:b/>
                <w:sz w:val="40"/>
                <w:szCs w:val="40"/>
              </w:rPr>
              <w:t>EXAMPLE</w:t>
            </w: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Grammar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ind w:left="90"/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The system and structure of language including how words fit into categories and how words work together to form thoughts. 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Parts of Speech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proofErr w:type="gramStart"/>
            <w:r w:rsidRPr="002538F2">
              <w:rPr>
                <w:rFonts w:ascii="Footlight MT Light" w:eastAsia="Calibri" w:hAnsi="Footlight MT Light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2538F2">
              <w:rPr>
                <w:rFonts w:ascii="Footlight MT Light" w:eastAsia="Calibri" w:hAnsi="Footlight MT Light" w:cs="Arial"/>
                <w:color w:val="222222"/>
                <w:sz w:val="24"/>
                <w:szCs w:val="24"/>
                <w:shd w:val="clear" w:color="auto" w:fill="FFFFFF"/>
              </w:rPr>
              <w:t xml:space="preserve"> category to which a word is assigned based on its function in a sentence. 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Noun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A person place thing or idea. </w:t>
            </w:r>
          </w:p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Verb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Words that give action to the noun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40"/>
              </w:rPr>
              <w:t>Pronoun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A word that replaces a noun like he, she it, we, they and them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Adjective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A word that describes a noun. Answers which one, what kind, or how many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>Adverb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A word that describes a verb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 xml:space="preserve"> Prepositions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Creates a relationship between words 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 xml:space="preserve"> Conjunctions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ind w:left="90"/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Words that connect thoughts or phrases such as for, and, nor, but, or, yet, so</w:t>
            </w:r>
          </w:p>
          <w:p w:rsidR="002538F2" w:rsidRPr="002538F2" w:rsidRDefault="002538F2" w:rsidP="002538F2">
            <w:pPr>
              <w:ind w:left="90"/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>(FANBOYS)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38F2" w:rsidRPr="002538F2" w:rsidTr="000E4070">
        <w:trPr>
          <w:trHeight w:val="1182"/>
        </w:trPr>
        <w:tc>
          <w:tcPr>
            <w:tcW w:w="4045" w:type="dxa"/>
          </w:tcPr>
          <w:p w:rsidR="002538F2" w:rsidRPr="002538F2" w:rsidRDefault="002538F2" w:rsidP="002538F2">
            <w:pPr>
              <w:numPr>
                <w:ilvl w:val="0"/>
                <w:numId w:val="1"/>
              </w:numPr>
              <w:contextualSpacing/>
              <w:rPr>
                <w:rFonts w:ascii="Castellar" w:eastAsia="Calibri" w:hAnsi="Castellar" w:cs="Times New Roman"/>
                <w:sz w:val="36"/>
              </w:rPr>
            </w:pPr>
            <w:r w:rsidRPr="002538F2">
              <w:rPr>
                <w:rFonts w:ascii="Castellar" w:eastAsia="Calibri" w:hAnsi="Castellar" w:cs="Times New Roman"/>
                <w:sz w:val="36"/>
              </w:rPr>
              <w:t xml:space="preserve"> Interjections</w:t>
            </w:r>
          </w:p>
        </w:tc>
        <w:tc>
          <w:tcPr>
            <w:tcW w:w="3510" w:type="dxa"/>
            <w:vAlign w:val="center"/>
          </w:tcPr>
          <w:p w:rsidR="002538F2" w:rsidRPr="002538F2" w:rsidRDefault="002538F2" w:rsidP="002538F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2538F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Short words or phrases that demand attention, reveal emotions, or offer reactions. They can be followed by a comma, or an exclamation point. </w:t>
            </w:r>
          </w:p>
        </w:tc>
        <w:tc>
          <w:tcPr>
            <w:tcW w:w="3235" w:type="dxa"/>
          </w:tcPr>
          <w:p w:rsidR="002538F2" w:rsidRPr="002538F2" w:rsidRDefault="002538F2" w:rsidP="002538F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538F2" w:rsidRPr="002538F2" w:rsidRDefault="002538F2" w:rsidP="002538F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2538F2" w:rsidRPr="002538F2" w:rsidRDefault="002538F2" w:rsidP="002538F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2538F2">
        <w:rPr>
          <w:rFonts w:ascii="Calibri" w:eastAsia="Calibri" w:hAnsi="Calibri" w:cs="Times New Roman"/>
        </w:rPr>
        <w:t xml:space="preserve"> </w:t>
      </w:r>
    </w:p>
    <w:p w:rsidR="003E1F6A" w:rsidRDefault="002538F2">
      <w:bookmarkStart w:id="0" w:name="_GoBack"/>
      <w:bookmarkEnd w:id="0"/>
    </w:p>
    <w:sectPr w:rsidR="003E1F6A" w:rsidSect="00C0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221"/>
    <w:multiLevelType w:val="hybridMultilevel"/>
    <w:tmpl w:val="1CFA093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2"/>
    <w:rsid w:val="002538F2"/>
    <w:rsid w:val="005409DD"/>
    <w:rsid w:val="007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Garnett</dc:creator>
  <cp:lastModifiedBy>Taylor Garnett</cp:lastModifiedBy>
  <cp:revision>1</cp:revision>
  <dcterms:created xsi:type="dcterms:W3CDTF">2016-09-14T15:22:00Z</dcterms:created>
  <dcterms:modified xsi:type="dcterms:W3CDTF">2016-09-14T15:23:00Z</dcterms:modified>
</cp:coreProperties>
</file>